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379" w:rsidRDefault="0011391C">
      <w:pPr>
        <w:jc w:val="center"/>
        <w:rPr>
          <w:rFonts w:ascii="Times New Roman" w:hAnsi="Times New Roman" w:cs="Times New Roman"/>
          <w:b/>
          <w:bCs/>
          <w:sz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lang w:val="ru-RU"/>
        </w:rPr>
        <w:t>ПАМЯТКА ПОЛЬЗОВАТЕЛЮ</w:t>
      </w:r>
    </w:p>
    <w:p w:rsidR="00B12379" w:rsidRDefault="00B12379">
      <w:pPr>
        <w:jc w:val="center"/>
        <w:rPr>
          <w:b/>
          <w:bCs/>
          <w:lang w:val="ru-RU"/>
        </w:rPr>
      </w:pP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чем разница между газификацией 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догазификацией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? 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Догазификация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распространяется на бесплатное подключение индивидуальных жилых домов, принадлежащих на праве собственности заявителям – физическим лицам, в населенных пунктах, в которых уже проложены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внутрипоселковые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сети, и требуется, как правило, достроить газопроводы до границ земельных участков, на которых расположены такие </w:t>
      </w:r>
      <w:r w:rsidR="002B64E3">
        <w:rPr>
          <w:rFonts w:ascii="Times New Roman" w:hAnsi="Times New Roman" w:cs="Times New Roman"/>
          <w:sz w:val="28"/>
          <w:szCs w:val="28"/>
          <w:lang w:val="ru-RU"/>
        </w:rPr>
        <w:t>дома</w:t>
      </w:r>
      <w:bookmarkStart w:id="0" w:name="_GoBack"/>
      <w:bookmarkEnd w:id="0"/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Газификация же касается, во-первых, не только граждан, но и бизнеса, которые должны платить за это, во-вторых, газификаци</w:t>
      </w:r>
      <w:r w:rsidR="00757AD1"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предполагает строительство магистральных и (или) межпоселковых газопроводов,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внутрипоселковых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газопровод</w:t>
      </w:r>
      <w:r w:rsidR="00757AD1">
        <w:rPr>
          <w:rFonts w:ascii="Times New Roman" w:hAnsi="Times New Roman" w:cs="Times New Roman"/>
          <w:sz w:val="28"/>
          <w:szCs w:val="28"/>
          <w:lang w:val="ru-RU"/>
        </w:rPr>
        <w:t>ов</w:t>
      </w:r>
      <w:r>
        <w:rPr>
          <w:rFonts w:ascii="Times New Roman" w:hAnsi="Times New Roman" w:cs="Times New Roman"/>
          <w:sz w:val="28"/>
          <w:szCs w:val="28"/>
          <w:lang w:val="ru-RU"/>
        </w:rPr>
        <w:t>, а уже потом строительство газопровода до границ земельных участков заявителей.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Как узнать в какую программу я попадаю?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случае если у Вас есть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документы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подтверждающие права собственности на земельный участок и на индивидуальный жилой дом, расположенный в населенном пункте, который уже газифицирован, Вы попадете в программу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догазификации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Поэтому сначала необходимо оформить право собственности на земельный участок и дом, а уже после подать заявку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догазификацию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Дома, которые расположены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негазифицированных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населенных пунктах, попадают в региональную программу газификации, в целях создания условий для газификации без использования сре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дств гр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аждан.</w:t>
      </w:r>
    </w:p>
    <w:p w:rsidR="00B12379" w:rsidRPr="00413321" w:rsidRDefault="0011391C" w:rsidP="0041332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Если домовладение расположено в границах садоводческих или огороднических некоммерческих товариществ (далее – СНТ), а само СНТ расположено в границах газифицированного населенного пункта, доведение газопровода до границ таких СНТ будет бесплатно. В границах СНТ граждане самостоятельно осуществляют строительство газораспределительной сети (с привлечением газораспределительной организации или иной строительной организации). Впоследствии подключение домовладений осуществляет только газораспределительная организация, </w:t>
      </w:r>
      <w:r>
        <w:rPr>
          <w:rFonts w:ascii="Times New Roman" w:eastAsia="Times New Roman" w:hAnsi="Times New Roman"/>
          <w:sz w:val="28"/>
          <w:szCs w:val="20"/>
          <w:lang w:val="ru-RU" w:eastAsia="ru-RU"/>
        </w:rPr>
        <w:t>стоимость подключения будет по-прежнему регулироваться государством.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Какой уровень газификации является целевым? Почему это не 100%?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Президентом Российской Федерации В.В. Путиным (поручение от 31.05.2020 </w:t>
      </w:r>
      <w:r>
        <w:rPr>
          <w:rFonts w:ascii="Times New Roman" w:hAnsi="Times New Roman" w:cs="Times New Roman"/>
          <w:sz w:val="28"/>
          <w:szCs w:val="28"/>
          <w:lang w:val="ru-RU"/>
        </w:rPr>
        <w:br/>
        <w:t xml:space="preserve">№ Пр-907) поставлена цель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обеспечить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поэтапное завершение газификации России к 2024 и к 2030 году.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 соответствии с текущими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топливно-энергетическим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балансами регионов потенциальный уровень газификации оценивается 82,9 %.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определении уровня потенциальной газификации не учитывается ветхий и аварийный жилищный фонд, не подлежащий газификации, а также квартиры или домовладения, обеспеченные: электроплитами, автономным и централизованным горячим водоснабжением, автономным и централизованным отоплением.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Что такое топливно-энергетические балансы (ТЭБ)? Почему меня это должно заботить?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топливно-энергетических балансах регионов должны быть учтены прогнозные уровни энергопотребления с учетом перспектив развития регионов, а также возможности использования альтернативных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сетевому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источника газа (сжиженный природный или углеводородный газ) или иных видов топлива. Такие балансы позволят, в частности, комплексно прогнозировать спрос на газ и другие энергоносители, обеспечат сбалансированность всех секторов энергетики.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ТЭБ позволит оценить перспективность перевода на газ тех или иных населенных пунктов с других источников энергии.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Сколько стоит «бесплатная газификация?»</w:t>
      </w:r>
    </w:p>
    <w:p w:rsidR="00B12379" w:rsidRDefault="00B12379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2379" w:rsidRDefault="0011391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Сколько стоит подключение до (границы земельного участка)?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если Вы </w:t>
      </w:r>
      <w:r>
        <w:rPr>
          <w:rFonts w:ascii="Times New Roman" w:eastAsia="Times New Roman" w:hAnsi="Times New Roman"/>
          <w:sz w:val="28"/>
          <w:szCs w:val="20"/>
          <w:lang w:val="ru-RU" w:eastAsia="ru-RU"/>
        </w:rPr>
        <w:t>физическое лицо, имеющее на праве собственности или ином законном основании индивидуальный жилой дом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границах газифицированного населенного пункта</w:t>
      </w:r>
      <w:r>
        <w:rPr>
          <w:rFonts w:ascii="Times New Roman" w:eastAsia="Times New Roman" w:hAnsi="Times New Roman"/>
          <w:sz w:val="28"/>
          <w:szCs w:val="20"/>
          <w:lang w:val="ru-RU" w:eastAsia="ru-RU"/>
        </w:rPr>
        <w:t xml:space="preserve"> и намеревающиеся использовать газ для удовлетворения личных, семейных, домашних и иных нужд, не связанных с осуществлением предпринимательской (профессиональной) деятельности</w:t>
      </w:r>
      <w:r>
        <w:rPr>
          <w:rFonts w:ascii="Times New Roman" w:hAnsi="Times New Roman" w:cs="Times New Roman"/>
          <w:sz w:val="28"/>
          <w:szCs w:val="28"/>
          <w:lang w:val="ru-RU"/>
        </w:rPr>
        <w:t>, то стоимость технологического присоединения для вас равно нулю.</w:t>
      </w:r>
    </w:p>
    <w:p w:rsidR="00B12379" w:rsidRDefault="0011391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Сколько стоит провести газ внутри участка?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Это зависит от объема работ по строительству газопровода внутри земельного участка, от способа прокладки газопровода. Вместе с тем в случае, если Вы приняли решение по газификации в пределах границ земельного участка силами газораспределительной организации, то стоимость таких услуг регулируется государством, если воспользоваться сторонней организацией, то услуги оказываются на договорной основе.  </w:t>
      </w:r>
    </w:p>
    <w:p w:rsidR="008F266C" w:rsidRDefault="008F266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2379" w:rsidRDefault="0011391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А внутридомовое газовое оборудование? </w:t>
      </w:r>
    </w:p>
    <w:p w:rsidR="00B12379" w:rsidRPr="00413321" w:rsidRDefault="0011391C" w:rsidP="0041332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Стоимость внутридомового газового оборудования (плита, котел, водонагреватель и т.д.) и стоимость его монтажа зависит от мощности, марки производителя оборудования, а также от пожеланий заявителя и приобретается дополнительно. Газораспределительные организации помогут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подборать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оборудование.   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Как избежать обмана при подключении? 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сегодняшний день подключение (технологическое присоединение) осуществляют только газораспределительные организации, деятельность которых регулируется государством. В случае нарушения газораспределительными организациями условий договора о подключении либо получения необоснованного отказа в подключении целесообразно обращаться в Федеральную антимонопольную службу. </w:t>
      </w:r>
    </w:p>
    <w:p w:rsidR="00B12379" w:rsidRDefault="00B12379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Что мне нужно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ru-RU"/>
        </w:rPr>
        <w:t>сделать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чтобы получить газ?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первую очередь необходимо подать заявку, для этого можно воспользоваться сайтом газораспределительной организации или прийти в один из центров (офисов) газораспределительной организации, с сентября текущего года будет доступна возможность подать заявление через портал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МФЦ, или с помощью единого портала единого оператора газификации СОЦГАЗ.РФ. 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Я подал заявку – когда мне проведут газ?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договоре будут указаны предельные сроки осуществления подключения, в зависимости от протяженности газопровода, который требуется построить газораспределительной организации до границы </w:t>
      </w:r>
      <w:r w:rsidR="00413321">
        <w:rPr>
          <w:rFonts w:ascii="Times New Roman" w:hAnsi="Times New Roman" w:cs="Times New Roman"/>
          <w:sz w:val="28"/>
          <w:szCs w:val="28"/>
          <w:lang w:val="ru-RU"/>
        </w:rPr>
        <w:t xml:space="preserve">Вашего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земельного участка. Срок  подключения также учитывает время, требующееся для выполнения мероприятий в границах Вашего земельного участка, а именно: прокладку сети газопотребления, внутреннего газопровода по дому, монтаж газоиспользующего оборудования. 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Могут ли мне отказать после того как я подал заявку?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Могут, если Вы представите не полный комплект документов или данные будут заполнены некорректно.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Также, если параметры подключения Вашего индивидуального жилого дома не будут соответствовать критериям, а именно дом не зарегистрирован или расположен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негазифицированном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населенном пункте. 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Сколько будет стоить газ? Есть ли скрытые платежи за пользование газом?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Стоимость поставки газа регулируется государством и для граждан устанавливается региональными властями в зависимости от направления использования газа (пищеприготовление, горячее водоснабжение, отопление).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Скрытых платежей нет, после подключения будут дополнительные затраты на техническое обслуживание внутридомового газоиспользующего оборудования, необходимое для обеспечения безопасной эксплуатации.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Вырастет ли тариф?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Рост тарифов проходит только в соответствие с инфляцией, дополнительного увеличения</w:t>
      </w:r>
      <w:r w:rsidR="00413321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связи с подключением</w:t>
      </w:r>
      <w:r w:rsidR="00413321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граждан не будет. 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Как подать заявку на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догазификацию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?</w:t>
      </w:r>
    </w:p>
    <w:p w:rsidR="00B12379" w:rsidRDefault="00B12379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2379" w:rsidRDefault="0011391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Куда обращаться?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Вы можете обратиться на сайт газораспределительной организации или прийти в один из центров (офисов) газораспределительной организации, также с августа текущего года будет доступна возможность подать заявку на бесплатную газификацию через порталы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МФЦ, или единого оператора газификации – </w:t>
      </w:r>
      <w:hyperlink r:id="rId8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>СОЦГАЗ</w:t>
        </w:r>
        <w:proofErr w:type="gramStart"/>
        <w:r>
          <w:rPr>
            <w:rFonts w:ascii="Times New Roman" w:hAnsi="Times New Roman" w:cs="Times New Roman"/>
            <w:sz w:val="28"/>
            <w:szCs w:val="28"/>
            <w:lang w:val="ru-RU"/>
          </w:rPr>
          <w:t>.Р</w:t>
        </w:r>
        <w:proofErr w:type="gramEnd"/>
        <w:r>
          <w:rPr>
            <w:rFonts w:ascii="Times New Roman" w:hAnsi="Times New Roman" w:cs="Times New Roman"/>
            <w:sz w:val="28"/>
            <w:szCs w:val="28"/>
            <w:lang w:val="ru-RU"/>
          </w:rPr>
          <w:t>Ф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2379" w:rsidRDefault="0011391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Какие документы нужны?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Правоустанавливающие документы на земельный участок и индивидуальный жилой дом, ситуационный план, паспорт, СНИЛС и контактные данные. На сайтах или офисах газораспределительных организаций Вам будет доступна типовая форма заявки, с описью необходимых документов. </w:t>
      </w:r>
    </w:p>
    <w:p w:rsidR="00B12379" w:rsidRDefault="0011391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Какие критерии для соответствия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догазификации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?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случае если ваш индивидуальный жилой дом и земельный участок зарегистрированы в установленном порядке, и дом расположен в населенном пункте, который уже газифицирован, Вы попадете в программу ускоренной социальной газификации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догазификации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</w:p>
    <w:p w:rsidR="00B12379" w:rsidRDefault="00B12379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У меня остались вопросы. С кем я могу обсудить их? 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Единый оператор газификации и региональные операторы газификации должны не только организовывать строительство газопроводов, но и осуществлять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коммуникацию с гражданами посредством организации горячей линии, создания технической возможности подачи вопросов и ответа на них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режиме специалистами на их официальных сайтах. В каждом субъекте будут сформированы региональные штабы, отвечающие за координацию деятельности операторов. Также Вы можете обратиться в газораспределительную организацию с интересующим вопросом.</w:t>
      </w:r>
    </w:p>
    <w:p w:rsidR="00B12379" w:rsidRDefault="0011391C">
      <w:pPr>
        <w:pStyle w:val="a3"/>
        <w:numPr>
          <w:ilvl w:val="0"/>
          <w:numId w:val="1"/>
        </w:numPr>
        <w:tabs>
          <w:tab w:val="left" w:pos="1134"/>
        </w:tabs>
        <w:spacing w:before="240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Что такое ЕОГ 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РОГа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?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Единый оператор газификации (ЕОГ), который, по сути, станет единым центром ответственности по вопросам газификации и по обеспечению бесплатного подключения домовладений к сетям газораспределения.</w:t>
      </w:r>
    </w:p>
    <w:p w:rsidR="00B12379" w:rsidRDefault="0011391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Региональный оператор газификации (РОГ) – это компания, являющаяся таким же центром ответственности, как и ЕОГ, на той территории субъекта, где ее сетей больше, чем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ЕОГа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12379" w:rsidRDefault="00B1237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12379" w:rsidRDefault="00B12379">
      <w:pPr>
        <w:rPr>
          <w:lang w:val="ru-RU"/>
        </w:rPr>
      </w:pPr>
    </w:p>
    <w:sectPr w:rsidR="00B12379" w:rsidSect="000A4260">
      <w:headerReference w:type="default" r:id="rId9"/>
      <w:pgSz w:w="12240" w:h="15840"/>
      <w:pgMar w:top="1134" w:right="567" w:bottom="1134" w:left="1134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AB805FB" w16cid:durableId="24A307D9"/>
  <w16cid:commentId w16cid:paraId="73CA4B6E" w16cid:durableId="24A307DA"/>
  <w16cid:commentId w16cid:paraId="6BF4631E" w16cid:durableId="24A307DB"/>
  <w16cid:commentId w16cid:paraId="5498449A" w16cid:durableId="24A307DC"/>
  <w16cid:commentId w16cid:paraId="5182CEC0" w16cid:durableId="24A307DD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B48" w:rsidRDefault="00351B48">
      <w:pPr>
        <w:spacing w:after="0" w:line="240" w:lineRule="auto"/>
      </w:pPr>
      <w:r>
        <w:separator/>
      </w:r>
    </w:p>
  </w:endnote>
  <w:endnote w:type="continuationSeparator" w:id="0">
    <w:p w:rsidR="00351B48" w:rsidRDefault="0035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B48" w:rsidRDefault="00351B48">
      <w:pPr>
        <w:spacing w:after="0" w:line="240" w:lineRule="auto"/>
      </w:pPr>
      <w:r>
        <w:separator/>
      </w:r>
    </w:p>
  </w:footnote>
  <w:footnote w:type="continuationSeparator" w:id="0">
    <w:p w:rsidR="00351B48" w:rsidRDefault="0035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</w:rPr>
      <w:id w:val="1320693221"/>
      <w:docPartObj>
        <w:docPartGallery w:val="Page Numbers (Top of Page)"/>
        <w:docPartUnique/>
      </w:docPartObj>
    </w:sdtPr>
    <w:sdtContent>
      <w:p w:rsidR="00B12379" w:rsidRDefault="007421CC">
        <w:pPr>
          <w:pStyle w:val="ac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 w:rsidR="0011391C"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5F59DB" w:rsidRPr="005F59DB">
          <w:rPr>
            <w:rFonts w:ascii="Times New Roman" w:hAnsi="Times New Roman" w:cs="Times New Roman"/>
            <w:noProof/>
            <w:sz w:val="24"/>
            <w:lang w:val="ru-RU"/>
          </w:rPr>
          <w:t>5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12379" w:rsidRDefault="00B1237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047E4"/>
    <w:multiLevelType w:val="hybridMultilevel"/>
    <w:tmpl w:val="E572F9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2379"/>
    <w:rsid w:val="000A4260"/>
    <w:rsid w:val="000A798D"/>
    <w:rsid w:val="0011391C"/>
    <w:rsid w:val="002B64E3"/>
    <w:rsid w:val="00345806"/>
    <w:rsid w:val="00351B48"/>
    <w:rsid w:val="00413321"/>
    <w:rsid w:val="005F59DB"/>
    <w:rsid w:val="006D2E59"/>
    <w:rsid w:val="007421CC"/>
    <w:rsid w:val="00757AD1"/>
    <w:rsid w:val="008F266C"/>
    <w:rsid w:val="00B07530"/>
    <w:rsid w:val="00B12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260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A426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A426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A426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A426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A426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A4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4260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0A4260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A4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A4260"/>
  </w:style>
  <w:style w:type="paragraph" w:styleId="ae">
    <w:name w:val="footer"/>
    <w:basedOn w:val="a"/>
    <w:link w:val="af"/>
    <w:uiPriority w:val="99"/>
    <w:unhideWhenUsed/>
    <w:rsid w:val="000A4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A42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nectga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D350F-9DB8-4380-8544-9DA25CD44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1295</Words>
  <Characters>7386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Sorokin Pavel</dc:creator>
  <cp:lastModifiedBy>user</cp:lastModifiedBy>
  <cp:revision>2</cp:revision>
  <cp:lastPrinted>2021-07-23T14:36:00Z</cp:lastPrinted>
  <dcterms:created xsi:type="dcterms:W3CDTF">2021-08-02T08:58:00Z</dcterms:created>
  <dcterms:modified xsi:type="dcterms:W3CDTF">2021-08-02T08:58:00Z</dcterms:modified>
</cp:coreProperties>
</file>